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5046"/>
        <w:gridCol w:w="2211"/>
        <w:gridCol w:w="2608"/>
        <w:gridCol w:w="227"/>
      </w:tblGrid>
      <w:tr w:rsidR="00D1560B" w14:paraId="72CECBF8" w14:textId="77777777">
        <w:trPr>
          <w:gridAfter w:val="1"/>
          <w:wAfter w:w="12" w:type="dxa"/>
          <w:jc w:val="center"/>
        </w:trPr>
        <w:tc>
          <w:tcPr>
            <w:tcW w:w="7257" w:type="dxa"/>
            <w:gridSpan w:val="2"/>
          </w:tcPr>
          <w:p w14:paraId="44B4C8E0" w14:textId="77777777" w:rsidR="00D1560B" w:rsidRPr="00784BD9" w:rsidRDefault="00000000">
            <w:pPr>
              <w:spacing w:after="40"/>
              <w:rPr>
                <w:lang w:val="de-DE"/>
              </w:rPr>
            </w:pPr>
            <w:r w:rsidRPr="00784BD9">
              <w:rPr>
                <w:b/>
                <w:sz w:val="34"/>
                <w:lang w:val="de-DE"/>
              </w:rPr>
              <w:t>Vereinbarung über eine gewünschte Privatbehandlung</w:t>
            </w:r>
          </w:p>
          <w:p w14:paraId="668B2259" w14:textId="77777777" w:rsidR="00D1560B" w:rsidRPr="00784BD9" w:rsidRDefault="00000000">
            <w:pPr>
              <w:spacing w:after="0"/>
              <w:rPr>
                <w:lang w:val="de-DE"/>
              </w:rPr>
            </w:pPr>
            <w:proofErr w:type="gramStart"/>
            <w:r w:rsidRPr="00784BD9">
              <w:rPr>
                <w:b/>
                <w:color w:val="203846"/>
                <w:sz w:val="21"/>
                <w:lang w:val="de-DE"/>
              </w:rPr>
              <w:t>AMD Screening</w:t>
            </w:r>
            <w:proofErr w:type="gramEnd"/>
            <w:r w:rsidRPr="00784BD9">
              <w:rPr>
                <w:b/>
                <w:color w:val="203846"/>
                <w:sz w:val="21"/>
                <w:lang w:val="de-DE"/>
              </w:rPr>
              <w:t xml:space="preserve"> und diagnostische Abklärung</w:t>
            </w:r>
          </w:p>
        </w:tc>
        <w:tc>
          <w:tcPr>
            <w:tcW w:w="2608" w:type="dxa"/>
          </w:tcPr>
          <w:p w14:paraId="02B19C88" w14:textId="77777777" w:rsidR="00D1560B" w:rsidRDefault="00000000">
            <w:pPr>
              <w:jc w:val="right"/>
            </w:pPr>
            <w:r>
              <w:rPr>
                <w:noProof/>
              </w:rPr>
              <w:drawing>
                <wp:inline distT="0" distB="0" distL="0" distR="0" wp14:anchorId="327D7FB3" wp14:editId="1398D4F7">
                  <wp:extent cx="1007999" cy="10135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eg"/>
                          <pic:cNvPicPr/>
                        </pic:nvPicPr>
                        <pic:blipFill>
                          <a:blip r:embed="rId8"/>
                          <a:stretch>
                            <a:fillRect/>
                          </a:stretch>
                        </pic:blipFill>
                        <pic:spPr>
                          <a:xfrm>
                            <a:off x="0" y="0"/>
                            <a:ext cx="1007999" cy="1013517"/>
                          </a:xfrm>
                          <a:prstGeom prst="rect">
                            <a:avLst/>
                          </a:prstGeom>
                        </pic:spPr>
                      </pic:pic>
                    </a:graphicData>
                  </a:graphic>
                </wp:inline>
              </w:drawing>
            </w:r>
          </w:p>
        </w:tc>
      </w:tr>
      <w:tr w:rsidR="00D1560B" w14:paraId="4E682322" w14:textId="77777777">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5046" w:type="dxa"/>
            <w:tcMar>
              <w:top w:w="65" w:type="dxa"/>
              <w:left w:w="95" w:type="dxa"/>
              <w:bottom w:w="110" w:type="dxa"/>
              <w:right w:w="95" w:type="dxa"/>
            </w:tcMar>
            <w:vAlign w:val="center"/>
          </w:tcPr>
          <w:p w14:paraId="0273DCA4" w14:textId="77777777" w:rsidR="00D1560B" w:rsidRDefault="00000000">
            <w:r>
              <w:rPr>
                <w:b/>
                <w:color w:val="555555"/>
                <w:sz w:val="15"/>
              </w:rPr>
              <w:t>Name und Vorname</w:t>
            </w:r>
          </w:p>
          <w:p w14:paraId="31E42737" w14:textId="77777777" w:rsidR="00D1560B" w:rsidRDefault="00000000">
            <w:pPr>
              <w:pBdr>
                <w:bottom w:val="single" w:sz="6" w:space="1" w:color="888888"/>
              </w:pBdr>
              <w:spacing w:after="0"/>
            </w:pPr>
            <w:r>
              <w:t xml:space="preserve"> </w:t>
            </w:r>
          </w:p>
        </w:tc>
        <w:tc>
          <w:tcPr>
            <w:tcW w:w="5046" w:type="dxa"/>
            <w:gridSpan w:val="3"/>
            <w:tcMar>
              <w:top w:w="65" w:type="dxa"/>
              <w:left w:w="95" w:type="dxa"/>
              <w:bottom w:w="110" w:type="dxa"/>
              <w:right w:w="95" w:type="dxa"/>
            </w:tcMar>
            <w:vAlign w:val="center"/>
          </w:tcPr>
          <w:p w14:paraId="18C14632" w14:textId="77777777" w:rsidR="00D1560B" w:rsidRDefault="00000000">
            <w:r>
              <w:rPr>
                <w:b/>
                <w:color w:val="555555"/>
                <w:sz w:val="15"/>
              </w:rPr>
              <w:t>Geburtsdatum</w:t>
            </w:r>
          </w:p>
          <w:p w14:paraId="49AEB525" w14:textId="77777777" w:rsidR="00D1560B" w:rsidRDefault="00000000">
            <w:pPr>
              <w:pBdr>
                <w:bottom w:val="single" w:sz="6" w:space="1" w:color="888888"/>
              </w:pBdr>
              <w:spacing w:after="0"/>
            </w:pPr>
            <w:r>
              <w:t xml:space="preserve"> </w:t>
            </w:r>
          </w:p>
        </w:tc>
      </w:tr>
      <w:tr w:rsidR="00D1560B" w14:paraId="5C0D4B97" w14:textId="77777777">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5046" w:type="dxa"/>
            <w:tcMar>
              <w:top w:w="65" w:type="dxa"/>
              <w:left w:w="95" w:type="dxa"/>
              <w:bottom w:w="110" w:type="dxa"/>
              <w:right w:w="95" w:type="dxa"/>
            </w:tcMar>
            <w:vAlign w:val="center"/>
          </w:tcPr>
          <w:p w14:paraId="0C18AF43" w14:textId="77777777" w:rsidR="00D1560B" w:rsidRDefault="00000000">
            <w:r>
              <w:rPr>
                <w:b/>
                <w:color w:val="555555"/>
                <w:sz w:val="15"/>
              </w:rPr>
              <w:t>Anschrift</w:t>
            </w:r>
          </w:p>
          <w:p w14:paraId="2A086400" w14:textId="77777777" w:rsidR="00D1560B" w:rsidRDefault="00000000">
            <w:pPr>
              <w:pBdr>
                <w:bottom w:val="single" w:sz="6" w:space="1" w:color="888888"/>
              </w:pBdr>
              <w:spacing w:after="0"/>
            </w:pPr>
            <w:r>
              <w:t xml:space="preserve"> </w:t>
            </w:r>
          </w:p>
        </w:tc>
        <w:tc>
          <w:tcPr>
            <w:tcW w:w="5046" w:type="dxa"/>
            <w:gridSpan w:val="3"/>
            <w:tcMar>
              <w:top w:w="65" w:type="dxa"/>
              <w:left w:w="95" w:type="dxa"/>
              <w:bottom w:w="110" w:type="dxa"/>
              <w:right w:w="95" w:type="dxa"/>
            </w:tcMar>
            <w:vAlign w:val="center"/>
          </w:tcPr>
          <w:p w14:paraId="1EF1127E" w14:textId="77777777" w:rsidR="00D1560B" w:rsidRDefault="00000000">
            <w:r>
              <w:rPr>
                <w:b/>
                <w:color w:val="555555"/>
                <w:sz w:val="15"/>
              </w:rPr>
              <w:t>Datum der Vereinbarung</w:t>
            </w:r>
          </w:p>
          <w:p w14:paraId="215F31FC" w14:textId="77777777" w:rsidR="00D1560B" w:rsidRDefault="00000000">
            <w:pPr>
              <w:pBdr>
                <w:bottom w:val="single" w:sz="6" w:space="1" w:color="888888"/>
              </w:pBdr>
              <w:spacing w:after="0"/>
            </w:pPr>
            <w:r>
              <w:t xml:space="preserve"> </w:t>
            </w:r>
          </w:p>
        </w:tc>
      </w:tr>
    </w:tbl>
    <w:p w14:paraId="0519BECB" w14:textId="77777777" w:rsidR="00D1560B" w:rsidRPr="00784BD9" w:rsidRDefault="00000000">
      <w:pPr>
        <w:spacing w:before="120"/>
        <w:rPr>
          <w:sz w:val="24"/>
          <w:szCs w:val="24"/>
        </w:rPr>
      </w:pPr>
      <w:r w:rsidRPr="00784BD9">
        <w:rPr>
          <w:b/>
          <w:color w:val="203846"/>
          <w:sz w:val="24"/>
          <w:szCs w:val="24"/>
        </w:rPr>
        <w:t>Information und Behandlungswunsch</w:t>
      </w:r>
    </w:p>
    <w:p w14:paraId="47B92A8B" w14:textId="77777777" w:rsidR="00D1560B" w:rsidRPr="00784BD9" w:rsidRDefault="00000000">
      <w:pPr>
        <w:rPr>
          <w:sz w:val="20"/>
          <w:szCs w:val="20"/>
          <w:lang w:val="de-DE"/>
        </w:rPr>
      </w:pPr>
      <w:r w:rsidRPr="00784BD9">
        <w:rPr>
          <w:sz w:val="20"/>
          <w:szCs w:val="20"/>
          <w:lang w:val="de-DE"/>
        </w:rPr>
        <w:t>Die Untersuchung dient je nach gewählter Fragestellung entweder der vorsorglichen Suche nach Hinweisen auf eine altersabhängige Makuladegeneration (AMD) oder der näheren Abklärung eines bekannten beziehungsweise auffälligen Makulabefundes. Ein unauffälliger Befund schließt eine AMD nicht mit absoluter Sicherheit für die Zukunft aus. Ein auffälliger Befund bedeutet nicht automatisch, dass eine behandlungsbedürftige AMD vorliegt.</w:t>
      </w:r>
    </w:p>
    <w:p w14:paraId="2304EF6C" w14:textId="77777777" w:rsidR="00784BD9" w:rsidRPr="00784BD9" w:rsidRDefault="00784BD9">
      <w:pPr>
        <w:rPr>
          <w:b/>
          <w:color w:val="203846"/>
          <w:sz w:val="20"/>
          <w:szCs w:val="20"/>
          <w:lang w:val="de-DE"/>
        </w:rPr>
      </w:pPr>
    </w:p>
    <w:p w14:paraId="4EBC39DD" w14:textId="0893AF4C" w:rsidR="00D1560B" w:rsidRPr="00784BD9" w:rsidRDefault="00784BD9">
      <w:pPr>
        <w:rPr>
          <w:sz w:val="20"/>
          <w:szCs w:val="20"/>
          <w:lang w:val="de-DE"/>
        </w:rPr>
      </w:pPr>
      <w:r w:rsidRPr="00784BD9">
        <w:rPr>
          <w:sz w:val="20"/>
          <w:szCs w:val="20"/>
          <w:lang w:val="de-DE"/>
        </w:rPr>
        <w:t>☐</w:t>
      </w:r>
      <w:r w:rsidRPr="00784BD9">
        <w:rPr>
          <w:sz w:val="20"/>
          <w:szCs w:val="20"/>
          <w:lang w:val="de-DE"/>
        </w:rPr>
        <w:t xml:space="preserve"> </w:t>
      </w:r>
      <w:r w:rsidR="00000000" w:rsidRPr="00784BD9">
        <w:rPr>
          <w:sz w:val="20"/>
          <w:szCs w:val="20"/>
          <w:lang w:val="de-DE"/>
        </w:rPr>
        <w:t xml:space="preserve">Ich wünsche die nachfolgend aufgeführten Leistungen als Privatbehandlung in der </w:t>
      </w:r>
      <w:proofErr w:type="spellStart"/>
      <w:r w:rsidR="00000000" w:rsidRPr="00784BD9">
        <w:rPr>
          <w:sz w:val="20"/>
          <w:szCs w:val="20"/>
          <w:lang w:val="de-DE"/>
        </w:rPr>
        <w:t>Selbstzahlersprechstunde</w:t>
      </w:r>
      <w:proofErr w:type="spellEnd"/>
      <w:r w:rsidR="00000000" w:rsidRPr="00784BD9">
        <w:rPr>
          <w:sz w:val="20"/>
          <w:szCs w:val="20"/>
          <w:lang w:val="de-DE"/>
        </w:rPr>
        <w:t>. In diesem Termin erfolgt keine Abrechnung über die gesetzliche Krankenkasse. Mir ist bekannt, dass ich die Kosten selbst trage und eine Erstattung durch eine Krankenversicherung oder Beihilfestelle nicht zugesichert ist. Die Abrechnung erfolgt ausschließlich nach der Gebührenordnung für Ärzte (GOÄ). Berechnet werden nur tatsächlich und vollständig erbrachte Leistungen.</w:t>
      </w:r>
    </w:p>
    <w:p w14:paraId="2604BC1D" w14:textId="68DE7181" w:rsidR="00D1560B" w:rsidRPr="00784BD9" w:rsidRDefault="00000000">
      <w:pPr>
        <w:spacing w:before="80" w:after="60"/>
        <w:rPr>
          <w:sz w:val="24"/>
          <w:szCs w:val="24"/>
          <w:lang w:val="de-DE"/>
        </w:rPr>
      </w:pPr>
      <w:r w:rsidRPr="00784BD9">
        <w:rPr>
          <w:b/>
          <w:color w:val="203846"/>
          <w:sz w:val="24"/>
          <w:szCs w:val="24"/>
          <w:lang w:val="de-DE"/>
        </w:rPr>
        <w:t>Voraussichtliche Leistungen und Kosten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5"/>
        <w:gridCol w:w="6435"/>
        <w:gridCol w:w="879"/>
        <w:gridCol w:w="1616"/>
      </w:tblGrid>
      <w:tr w:rsidR="00D1560B" w14:paraId="5A7800EB" w14:textId="77777777">
        <w:trPr>
          <w:tblHeader/>
          <w:jc w:val="center"/>
        </w:trPr>
        <w:tc>
          <w:tcPr>
            <w:tcW w:w="935" w:type="dxa"/>
            <w:shd w:val="clear" w:color="auto" w:fill="203846"/>
            <w:tcMar>
              <w:top w:w="90" w:type="dxa"/>
              <w:left w:w="90" w:type="dxa"/>
              <w:bottom w:w="90" w:type="dxa"/>
              <w:right w:w="90" w:type="dxa"/>
            </w:tcMar>
            <w:vAlign w:val="center"/>
          </w:tcPr>
          <w:p w14:paraId="1EB15C6F" w14:textId="77777777" w:rsidR="00D1560B" w:rsidRPr="00784BD9" w:rsidRDefault="00000000">
            <w:pPr>
              <w:jc w:val="center"/>
              <w:rPr>
                <w:szCs w:val="18"/>
              </w:rPr>
            </w:pPr>
            <w:r w:rsidRPr="00784BD9">
              <w:rPr>
                <w:b/>
                <w:color w:val="FFFFFF"/>
                <w:szCs w:val="18"/>
              </w:rPr>
              <w:t>GOÄ Nr</w:t>
            </w:r>
          </w:p>
        </w:tc>
        <w:tc>
          <w:tcPr>
            <w:tcW w:w="6435" w:type="dxa"/>
            <w:shd w:val="clear" w:color="auto" w:fill="203846"/>
            <w:tcMar>
              <w:top w:w="90" w:type="dxa"/>
              <w:left w:w="90" w:type="dxa"/>
              <w:bottom w:w="90" w:type="dxa"/>
              <w:right w:w="90" w:type="dxa"/>
            </w:tcMar>
            <w:vAlign w:val="center"/>
          </w:tcPr>
          <w:p w14:paraId="1533D522" w14:textId="77777777" w:rsidR="00D1560B" w:rsidRPr="00784BD9" w:rsidRDefault="00000000">
            <w:pPr>
              <w:rPr>
                <w:szCs w:val="18"/>
              </w:rPr>
            </w:pPr>
            <w:r w:rsidRPr="00784BD9">
              <w:rPr>
                <w:b/>
                <w:color w:val="FFFFFF"/>
                <w:szCs w:val="18"/>
              </w:rPr>
              <w:t>Leistung</w:t>
            </w:r>
          </w:p>
        </w:tc>
        <w:tc>
          <w:tcPr>
            <w:tcW w:w="879" w:type="dxa"/>
            <w:shd w:val="clear" w:color="auto" w:fill="203846"/>
            <w:tcMar>
              <w:top w:w="90" w:type="dxa"/>
              <w:left w:w="90" w:type="dxa"/>
              <w:bottom w:w="90" w:type="dxa"/>
              <w:right w:w="90" w:type="dxa"/>
            </w:tcMar>
            <w:vAlign w:val="center"/>
          </w:tcPr>
          <w:p w14:paraId="008445C8" w14:textId="77777777" w:rsidR="00D1560B" w:rsidRPr="00784BD9" w:rsidRDefault="00000000">
            <w:pPr>
              <w:jc w:val="center"/>
              <w:rPr>
                <w:szCs w:val="18"/>
              </w:rPr>
            </w:pPr>
            <w:r w:rsidRPr="00784BD9">
              <w:rPr>
                <w:b/>
                <w:color w:val="FFFFFF"/>
                <w:szCs w:val="18"/>
              </w:rPr>
              <w:t>Faktor</w:t>
            </w:r>
          </w:p>
        </w:tc>
        <w:tc>
          <w:tcPr>
            <w:tcW w:w="1616" w:type="dxa"/>
            <w:shd w:val="clear" w:color="auto" w:fill="203846"/>
            <w:tcMar>
              <w:top w:w="90" w:type="dxa"/>
              <w:left w:w="90" w:type="dxa"/>
              <w:bottom w:w="90" w:type="dxa"/>
              <w:right w:w="90" w:type="dxa"/>
            </w:tcMar>
            <w:vAlign w:val="center"/>
          </w:tcPr>
          <w:p w14:paraId="6D75C79F" w14:textId="77777777" w:rsidR="00D1560B" w:rsidRPr="00784BD9" w:rsidRDefault="00000000">
            <w:pPr>
              <w:jc w:val="center"/>
              <w:rPr>
                <w:szCs w:val="18"/>
              </w:rPr>
            </w:pPr>
            <w:r w:rsidRPr="00784BD9">
              <w:rPr>
                <w:b/>
                <w:color w:val="FFFFFF"/>
                <w:szCs w:val="18"/>
              </w:rPr>
              <w:t>Betrag</w:t>
            </w:r>
          </w:p>
        </w:tc>
      </w:tr>
      <w:tr w:rsidR="00D1560B" w14:paraId="2CC2C504" w14:textId="77777777">
        <w:trPr>
          <w:jc w:val="center"/>
        </w:trPr>
        <w:tc>
          <w:tcPr>
            <w:tcW w:w="935" w:type="dxa"/>
            <w:tcMar>
              <w:top w:w="65" w:type="dxa"/>
              <w:left w:w="85" w:type="dxa"/>
              <w:bottom w:w="65" w:type="dxa"/>
              <w:right w:w="85" w:type="dxa"/>
            </w:tcMar>
            <w:vAlign w:val="center"/>
          </w:tcPr>
          <w:p w14:paraId="48C81ACD" w14:textId="77777777" w:rsidR="00D1560B" w:rsidRPr="00784BD9" w:rsidRDefault="00000000">
            <w:pPr>
              <w:jc w:val="center"/>
              <w:rPr>
                <w:szCs w:val="18"/>
              </w:rPr>
            </w:pPr>
            <w:r w:rsidRPr="00784BD9">
              <w:rPr>
                <w:szCs w:val="18"/>
              </w:rPr>
              <w:t>1</w:t>
            </w:r>
          </w:p>
        </w:tc>
        <w:tc>
          <w:tcPr>
            <w:tcW w:w="6435" w:type="dxa"/>
            <w:tcMar>
              <w:top w:w="65" w:type="dxa"/>
              <w:left w:w="85" w:type="dxa"/>
              <w:bottom w:w="65" w:type="dxa"/>
              <w:right w:w="85" w:type="dxa"/>
            </w:tcMar>
            <w:vAlign w:val="center"/>
          </w:tcPr>
          <w:p w14:paraId="3FB905BC" w14:textId="77777777" w:rsidR="00D1560B" w:rsidRPr="00784BD9" w:rsidRDefault="00000000">
            <w:pPr>
              <w:rPr>
                <w:szCs w:val="18"/>
              </w:rPr>
            </w:pPr>
            <w:r w:rsidRPr="00784BD9">
              <w:rPr>
                <w:szCs w:val="18"/>
              </w:rPr>
              <w:t>Beratung</w:t>
            </w:r>
          </w:p>
        </w:tc>
        <w:tc>
          <w:tcPr>
            <w:tcW w:w="879" w:type="dxa"/>
            <w:tcMar>
              <w:top w:w="65" w:type="dxa"/>
              <w:left w:w="85" w:type="dxa"/>
              <w:bottom w:w="65" w:type="dxa"/>
              <w:right w:w="85" w:type="dxa"/>
            </w:tcMar>
            <w:vAlign w:val="center"/>
          </w:tcPr>
          <w:p w14:paraId="381DE047" w14:textId="77777777" w:rsidR="00D1560B" w:rsidRPr="00784BD9" w:rsidRDefault="00000000">
            <w:pPr>
              <w:jc w:val="center"/>
              <w:rPr>
                <w:szCs w:val="18"/>
              </w:rPr>
            </w:pPr>
            <w:r w:rsidRPr="00784BD9">
              <w:rPr>
                <w:szCs w:val="18"/>
              </w:rPr>
              <w:t>2,3</w:t>
            </w:r>
          </w:p>
        </w:tc>
        <w:tc>
          <w:tcPr>
            <w:tcW w:w="1616" w:type="dxa"/>
            <w:tcMar>
              <w:top w:w="65" w:type="dxa"/>
              <w:left w:w="85" w:type="dxa"/>
              <w:bottom w:w="65" w:type="dxa"/>
              <w:right w:w="85" w:type="dxa"/>
            </w:tcMar>
            <w:vAlign w:val="center"/>
          </w:tcPr>
          <w:p w14:paraId="6D31DB9B" w14:textId="77777777" w:rsidR="00D1560B" w:rsidRPr="00784BD9" w:rsidRDefault="00000000">
            <w:pPr>
              <w:jc w:val="center"/>
              <w:rPr>
                <w:szCs w:val="18"/>
              </w:rPr>
            </w:pPr>
            <w:r w:rsidRPr="00784BD9">
              <w:rPr>
                <w:szCs w:val="18"/>
              </w:rPr>
              <w:t>10,72 €</w:t>
            </w:r>
          </w:p>
        </w:tc>
      </w:tr>
      <w:tr w:rsidR="00784BD9" w:rsidRPr="00784BD9" w14:paraId="6C9D6BDA" w14:textId="77777777" w:rsidTr="00784BD9">
        <w:trPr>
          <w:jc w:val="center"/>
        </w:trPr>
        <w:tc>
          <w:tcPr>
            <w:tcW w:w="935" w:type="dxa"/>
            <w:shd w:val="clear" w:color="auto" w:fill="CCECFF"/>
            <w:tcMar>
              <w:top w:w="65" w:type="dxa"/>
              <w:left w:w="85" w:type="dxa"/>
              <w:bottom w:w="65" w:type="dxa"/>
              <w:right w:w="85" w:type="dxa"/>
            </w:tcMar>
            <w:vAlign w:val="center"/>
          </w:tcPr>
          <w:p w14:paraId="4EAE1267" w14:textId="138DDC71" w:rsidR="00784BD9" w:rsidRPr="00784BD9" w:rsidRDefault="00784BD9">
            <w:pPr>
              <w:jc w:val="center"/>
              <w:rPr>
                <w:szCs w:val="18"/>
                <w:lang w:val="de-DE"/>
              </w:rPr>
            </w:pPr>
            <w:r w:rsidRPr="00784BD9">
              <w:rPr>
                <w:szCs w:val="18"/>
                <w:lang w:val="de-DE"/>
              </w:rPr>
              <w:t>1200</w:t>
            </w:r>
          </w:p>
        </w:tc>
        <w:tc>
          <w:tcPr>
            <w:tcW w:w="6435" w:type="dxa"/>
            <w:shd w:val="clear" w:color="auto" w:fill="CCECFF"/>
            <w:tcMar>
              <w:top w:w="65" w:type="dxa"/>
              <w:left w:w="85" w:type="dxa"/>
              <w:bottom w:w="65" w:type="dxa"/>
              <w:right w:w="85" w:type="dxa"/>
            </w:tcMar>
            <w:vAlign w:val="center"/>
          </w:tcPr>
          <w:p w14:paraId="0704C76C" w14:textId="444E8AC8" w:rsidR="00784BD9" w:rsidRPr="00784BD9" w:rsidRDefault="00784BD9">
            <w:pPr>
              <w:rPr>
                <w:szCs w:val="18"/>
                <w:lang w:val="de-DE"/>
              </w:rPr>
            </w:pPr>
            <w:proofErr w:type="spellStart"/>
            <w:r w:rsidRPr="00784BD9">
              <w:rPr>
                <w:szCs w:val="18"/>
                <w:lang w:val="en-DE"/>
              </w:rPr>
              <w:t>Subjektive</w:t>
            </w:r>
            <w:proofErr w:type="spellEnd"/>
            <w:r w:rsidRPr="00784BD9">
              <w:rPr>
                <w:szCs w:val="18"/>
                <w:lang w:val="en-DE"/>
              </w:rPr>
              <w:t xml:space="preserve"> </w:t>
            </w:r>
            <w:proofErr w:type="spellStart"/>
            <w:r w:rsidRPr="00784BD9">
              <w:rPr>
                <w:szCs w:val="18"/>
                <w:lang w:val="en-DE"/>
              </w:rPr>
              <w:t>Refraktionsbestimmung</w:t>
            </w:r>
            <w:proofErr w:type="spellEnd"/>
            <w:r w:rsidRPr="00784BD9">
              <w:rPr>
                <w:szCs w:val="18"/>
                <w:lang w:val="en-DE"/>
              </w:rPr>
              <w:t xml:space="preserve"> </w:t>
            </w:r>
            <w:proofErr w:type="spellStart"/>
            <w:r w:rsidRPr="00784BD9">
              <w:rPr>
                <w:szCs w:val="18"/>
                <w:lang w:val="en-DE"/>
              </w:rPr>
              <w:t>mit</w:t>
            </w:r>
            <w:proofErr w:type="spellEnd"/>
            <w:r w:rsidRPr="00784BD9">
              <w:rPr>
                <w:szCs w:val="18"/>
                <w:lang w:val="en-DE"/>
              </w:rPr>
              <w:t xml:space="preserve"> </w:t>
            </w:r>
            <w:proofErr w:type="spellStart"/>
            <w:r w:rsidRPr="00784BD9">
              <w:rPr>
                <w:szCs w:val="18"/>
                <w:lang w:val="en-DE"/>
              </w:rPr>
              <w:t>sphärischen</w:t>
            </w:r>
            <w:proofErr w:type="spellEnd"/>
            <w:r w:rsidRPr="00784BD9">
              <w:rPr>
                <w:szCs w:val="18"/>
                <w:lang w:val="en-DE"/>
              </w:rPr>
              <w:t xml:space="preserve"> </w:t>
            </w:r>
            <w:proofErr w:type="spellStart"/>
            <w:r w:rsidRPr="00784BD9">
              <w:rPr>
                <w:szCs w:val="18"/>
                <w:lang w:val="en-DE"/>
              </w:rPr>
              <w:t>Gläsern</w:t>
            </w:r>
            <w:proofErr w:type="spellEnd"/>
          </w:p>
        </w:tc>
        <w:tc>
          <w:tcPr>
            <w:tcW w:w="879" w:type="dxa"/>
            <w:shd w:val="clear" w:color="auto" w:fill="CCECFF"/>
            <w:tcMar>
              <w:top w:w="65" w:type="dxa"/>
              <w:left w:w="85" w:type="dxa"/>
              <w:bottom w:w="65" w:type="dxa"/>
              <w:right w:w="85" w:type="dxa"/>
            </w:tcMar>
            <w:vAlign w:val="center"/>
          </w:tcPr>
          <w:p w14:paraId="5D633115" w14:textId="10B00E2A" w:rsidR="00784BD9" w:rsidRPr="00784BD9" w:rsidRDefault="00784BD9">
            <w:pPr>
              <w:jc w:val="center"/>
              <w:rPr>
                <w:szCs w:val="18"/>
                <w:lang w:val="de-DE"/>
              </w:rPr>
            </w:pPr>
            <w:r w:rsidRPr="00784BD9">
              <w:rPr>
                <w:szCs w:val="18"/>
                <w:lang w:val="de-DE"/>
              </w:rPr>
              <w:t>2,3</w:t>
            </w:r>
          </w:p>
        </w:tc>
        <w:tc>
          <w:tcPr>
            <w:tcW w:w="1616" w:type="dxa"/>
            <w:shd w:val="clear" w:color="auto" w:fill="CCECFF"/>
            <w:tcMar>
              <w:top w:w="65" w:type="dxa"/>
              <w:left w:w="85" w:type="dxa"/>
              <w:bottom w:w="65" w:type="dxa"/>
              <w:right w:w="85" w:type="dxa"/>
            </w:tcMar>
            <w:vAlign w:val="center"/>
          </w:tcPr>
          <w:p w14:paraId="415ECAF8" w14:textId="42328819" w:rsidR="00784BD9" w:rsidRPr="00784BD9" w:rsidRDefault="00784BD9">
            <w:pPr>
              <w:jc w:val="center"/>
              <w:rPr>
                <w:szCs w:val="18"/>
                <w:lang w:val="de-DE"/>
              </w:rPr>
            </w:pPr>
            <w:r w:rsidRPr="00784BD9">
              <w:rPr>
                <w:szCs w:val="18"/>
                <w:lang w:val="de-DE"/>
              </w:rPr>
              <w:t xml:space="preserve">7,91 </w:t>
            </w:r>
            <w:r w:rsidRPr="00784BD9">
              <w:rPr>
                <w:szCs w:val="18"/>
              </w:rPr>
              <w:t>€</w:t>
            </w:r>
          </w:p>
        </w:tc>
      </w:tr>
      <w:tr w:rsidR="00784BD9" w:rsidRPr="00784BD9" w14:paraId="0DFC8903" w14:textId="77777777">
        <w:trPr>
          <w:jc w:val="center"/>
        </w:trPr>
        <w:tc>
          <w:tcPr>
            <w:tcW w:w="935" w:type="dxa"/>
            <w:tcMar>
              <w:top w:w="65" w:type="dxa"/>
              <w:left w:w="85" w:type="dxa"/>
              <w:bottom w:w="65" w:type="dxa"/>
              <w:right w:w="85" w:type="dxa"/>
            </w:tcMar>
            <w:vAlign w:val="center"/>
          </w:tcPr>
          <w:p w14:paraId="428236F8" w14:textId="1091798B" w:rsidR="00784BD9" w:rsidRPr="00784BD9" w:rsidRDefault="00784BD9">
            <w:pPr>
              <w:jc w:val="center"/>
              <w:rPr>
                <w:szCs w:val="18"/>
                <w:lang w:val="de-DE"/>
              </w:rPr>
            </w:pPr>
            <w:r w:rsidRPr="00784BD9">
              <w:rPr>
                <w:szCs w:val="18"/>
                <w:lang w:val="de-DE"/>
              </w:rPr>
              <w:t>1202</w:t>
            </w:r>
          </w:p>
        </w:tc>
        <w:tc>
          <w:tcPr>
            <w:tcW w:w="6435" w:type="dxa"/>
            <w:tcMar>
              <w:top w:w="65" w:type="dxa"/>
              <w:left w:w="85" w:type="dxa"/>
              <w:bottom w:w="65" w:type="dxa"/>
              <w:right w:w="85" w:type="dxa"/>
            </w:tcMar>
            <w:vAlign w:val="center"/>
          </w:tcPr>
          <w:p w14:paraId="1883A05D" w14:textId="7ED58FA6" w:rsidR="00784BD9" w:rsidRPr="00784BD9" w:rsidRDefault="00784BD9">
            <w:pPr>
              <w:rPr>
                <w:szCs w:val="18"/>
                <w:lang w:val="de-DE"/>
              </w:rPr>
            </w:pPr>
            <w:proofErr w:type="spellStart"/>
            <w:r w:rsidRPr="00784BD9">
              <w:rPr>
                <w:szCs w:val="18"/>
                <w:lang w:val="en-DE"/>
              </w:rPr>
              <w:t>Objektive</w:t>
            </w:r>
            <w:proofErr w:type="spellEnd"/>
            <w:r w:rsidRPr="00784BD9">
              <w:rPr>
                <w:szCs w:val="18"/>
                <w:lang w:val="en-DE"/>
              </w:rPr>
              <w:t xml:space="preserve"> </w:t>
            </w:r>
            <w:proofErr w:type="spellStart"/>
            <w:r w:rsidRPr="00784BD9">
              <w:rPr>
                <w:szCs w:val="18"/>
                <w:lang w:val="en-DE"/>
              </w:rPr>
              <w:t>Refraktionsbestimmung</w:t>
            </w:r>
            <w:proofErr w:type="spellEnd"/>
            <w:r w:rsidRPr="00784BD9">
              <w:rPr>
                <w:szCs w:val="18"/>
                <w:lang w:val="en-DE"/>
              </w:rPr>
              <w:t xml:space="preserve"> </w:t>
            </w:r>
            <w:proofErr w:type="spellStart"/>
            <w:r w:rsidRPr="00784BD9">
              <w:rPr>
                <w:szCs w:val="18"/>
                <w:lang w:val="en-DE"/>
              </w:rPr>
              <w:t>mittels</w:t>
            </w:r>
            <w:proofErr w:type="spellEnd"/>
            <w:r w:rsidRPr="00784BD9">
              <w:rPr>
                <w:szCs w:val="18"/>
                <w:lang w:val="en-DE"/>
              </w:rPr>
              <w:t xml:space="preserve"> </w:t>
            </w:r>
            <w:proofErr w:type="spellStart"/>
            <w:r w:rsidRPr="00784BD9">
              <w:rPr>
                <w:szCs w:val="18"/>
                <w:lang w:val="en-DE"/>
              </w:rPr>
              <w:t>Skiaskopie</w:t>
            </w:r>
            <w:proofErr w:type="spellEnd"/>
            <w:r w:rsidRPr="00784BD9">
              <w:rPr>
                <w:szCs w:val="18"/>
                <w:lang w:val="en-DE"/>
              </w:rPr>
              <w:t xml:space="preserve"> </w:t>
            </w:r>
            <w:proofErr w:type="spellStart"/>
            <w:r w:rsidRPr="00784BD9">
              <w:rPr>
                <w:szCs w:val="18"/>
                <w:lang w:val="en-DE"/>
              </w:rPr>
              <w:t>oder</w:t>
            </w:r>
            <w:proofErr w:type="spellEnd"/>
            <w:r w:rsidRPr="00784BD9">
              <w:rPr>
                <w:szCs w:val="18"/>
                <w:lang w:val="en-DE"/>
              </w:rPr>
              <w:t xml:space="preserve"> </w:t>
            </w:r>
            <w:proofErr w:type="spellStart"/>
            <w:r w:rsidRPr="00784BD9">
              <w:rPr>
                <w:szCs w:val="18"/>
                <w:lang w:val="en-DE"/>
              </w:rPr>
              <w:t>Anwendung</w:t>
            </w:r>
            <w:proofErr w:type="spellEnd"/>
            <w:r w:rsidRPr="00784BD9">
              <w:rPr>
                <w:szCs w:val="18"/>
                <w:lang w:val="en-DE"/>
              </w:rPr>
              <w:t xml:space="preserve"> </w:t>
            </w:r>
            <w:proofErr w:type="spellStart"/>
            <w:r w:rsidRPr="00784BD9">
              <w:rPr>
                <w:szCs w:val="18"/>
                <w:lang w:val="en-DE"/>
              </w:rPr>
              <w:t>eines</w:t>
            </w:r>
            <w:proofErr w:type="spellEnd"/>
            <w:r w:rsidRPr="00784BD9">
              <w:rPr>
                <w:szCs w:val="18"/>
                <w:lang w:val="en-DE"/>
              </w:rPr>
              <w:t xml:space="preserve"> </w:t>
            </w:r>
            <w:proofErr w:type="spellStart"/>
            <w:r w:rsidRPr="00784BD9">
              <w:rPr>
                <w:szCs w:val="18"/>
                <w:lang w:val="en-DE"/>
              </w:rPr>
              <w:t>Refraktometers</w:t>
            </w:r>
            <w:proofErr w:type="spellEnd"/>
          </w:p>
        </w:tc>
        <w:tc>
          <w:tcPr>
            <w:tcW w:w="879" w:type="dxa"/>
            <w:tcMar>
              <w:top w:w="65" w:type="dxa"/>
              <w:left w:w="85" w:type="dxa"/>
              <w:bottom w:w="65" w:type="dxa"/>
              <w:right w:w="85" w:type="dxa"/>
            </w:tcMar>
            <w:vAlign w:val="center"/>
          </w:tcPr>
          <w:p w14:paraId="0CABC237" w14:textId="4D2525DF" w:rsidR="00784BD9" w:rsidRPr="00784BD9" w:rsidRDefault="00784BD9">
            <w:pPr>
              <w:jc w:val="center"/>
              <w:rPr>
                <w:szCs w:val="18"/>
                <w:lang w:val="de-DE"/>
              </w:rPr>
            </w:pPr>
            <w:r w:rsidRPr="00784BD9">
              <w:rPr>
                <w:szCs w:val="18"/>
                <w:lang w:val="de-DE"/>
              </w:rPr>
              <w:t>2,3</w:t>
            </w:r>
          </w:p>
        </w:tc>
        <w:tc>
          <w:tcPr>
            <w:tcW w:w="1616" w:type="dxa"/>
            <w:tcMar>
              <w:top w:w="65" w:type="dxa"/>
              <w:left w:w="85" w:type="dxa"/>
              <w:bottom w:w="65" w:type="dxa"/>
              <w:right w:w="85" w:type="dxa"/>
            </w:tcMar>
            <w:vAlign w:val="center"/>
          </w:tcPr>
          <w:p w14:paraId="344674D3" w14:textId="28579E56" w:rsidR="00784BD9" w:rsidRPr="00784BD9" w:rsidRDefault="00784BD9">
            <w:pPr>
              <w:jc w:val="center"/>
              <w:rPr>
                <w:szCs w:val="18"/>
                <w:lang w:val="de-DE"/>
              </w:rPr>
            </w:pPr>
            <w:r w:rsidRPr="00784BD9">
              <w:rPr>
                <w:szCs w:val="18"/>
                <w:lang w:val="de-DE"/>
              </w:rPr>
              <w:t xml:space="preserve">9,92 </w:t>
            </w:r>
            <w:r w:rsidRPr="00784BD9">
              <w:rPr>
                <w:szCs w:val="18"/>
              </w:rPr>
              <w:t>€</w:t>
            </w:r>
          </w:p>
        </w:tc>
      </w:tr>
      <w:tr w:rsidR="00784BD9" w:rsidRPr="00784BD9" w14:paraId="745369A6" w14:textId="77777777" w:rsidTr="00784BD9">
        <w:trPr>
          <w:jc w:val="center"/>
        </w:trPr>
        <w:tc>
          <w:tcPr>
            <w:tcW w:w="935" w:type="dxa"/>
            <w:shd w:val="clear" w:color="auto" w:fill="CCECFF"/>
            <w:tcMar>
              <w:top w:w="65" w:type="dxa"/>
              <w:left w:w="85" w:type="dxa"/>
              <w:bottom w:w="65" w:type="dxa"/>
              <w:right w:w="85" w:type="dxa"/>
            </w:tcMar>
            <w:vAlign w:val="center"/>
          </w:tcPr>
          <w:p w14:paraId="26ED69FB" w14:textId="02B09EB4" w:rsidR="00784BD9" w:rsidRPr="00784BD9" w:rsidRDefault="00784BD9">
            <w:pPr>
              <w:jc w:val="center"/>
              <w:rPr>
                <w:szCs w:val="18"/>
                <w:lang w:val="de-DE"/>
              </w:rPr>
            </w:pPr>
            <w:r w:rsidRPr="00784BD9">
              <w:rPr>
                <w:szCs w:val="18"/>
                <w:lang w:val="de-DE"/>
              </w:rPr>
              <w:t>1207</w:t>
            </w:r>
          </w:p>
        </w:tc>
        <w:tc>
          <w:tcPr>
            <w:tcW w:w="6435" w:type="dxa"/>
            <w:shd w:val="clear" w:color="auto" w:fill="CCECFF"/>
            <w:tcMar>
              <w:top w:w="65" w:type="dxa"/>
              <w:left w:w="85" w:type="dxa"/>
              <w:bottom w:w="65" w:type="dxa"/>
              <w:right w:w="85" w:type="dxa"/>
            </w:tcMar>
            <w:vAlign w:val="center"/>
          </w:tcPr>
          <w:p w14:paraId="7D0793E4" w14:textId="4CC50BAC" w:rsidR="00784BD9" w:rsidRPr="00784BD9" w:rsidRDefault="00784BD9">
            <w:pPr>
              <w:rPr>
                <w:szCs w:val="18"/>
                <w:lang w:val="de-DE"/>
              </w:rPr>
            </w:pPr>
            <w:proofErr w:type="spellStart"/>
            <w:r w:rsidRPr="00784BD9">
              <w:rPr>
                <w:szCs w:val="18"/>
                <w:lang w:val="en-DE"/>
              </w:rPr>
              <w:t>Prüfung</w:t>
            </w:r>
            <w:proofErr w:type="spellEnd"/>
            <w:r w:rsidRPr="00784BD9">
              <w:rPr>
                <w:szCs w:val="18"/>
                <w:lang w:val="en-DE"/>
              </w:rPr>
              <w:t xml:space="preserve"> von </w:t>
            </w:r>
            <w:proofErr w:type="spellStart"/>
            <w:r w:rsidRPr="00784BD9">
              <w:rPr>
                <w:szCs w:val="18"/>
                <w:lang w:val="en-DE"/>
              </w:rPr>
              <w:t>Mehrstärken</w:t>
            </w:r>
            <w:proofErr w:type="spellEnd"/>
            <w:r w:rsidRPr="00784BD9">
              <w:rPr>
                <w:szCs w:val="18"/>
                <w:lang w:val="en-DE"/>
              </w:rPr>
              <w:t xml:space="preserve">- </w:t>
            </w:r>
            <w:proofErr w:type="spellStart"/>
            <w:r w:rsidRPr="00784BD9">
              <w:rPr>
                <w:szCs w:val="18"/>
                <w:lang w:val="en-DE"/>
              </w:rPr>
              <w:t>oder</w:t>
            </w:r>
            <w:proofErr w:type="spellEnd"/>
            <w:r w:rsidRPr="00784BD9">
              <w:rPr>
                <w:szCs w:val="18"/>
                <w:lang w:val="en-DE"/>
              </w:rPr>
              <w:t xml:space="preserve"> </w:t>
            </w:r>
            <w:proofErr w:type="spellStart"/>
            <w:r w:rsidRPr="00784BD9">
              <w:rPr>
                <w:szCs w:val="18"/>
                <w:lang w:val="en-DE"/>
              </w:rPr>
              <w:t>Prismenbrillen</w:t>
            </w:r>
            <w:proofErr w:type="spellEnd"/>
            <w:r w:rsidRPr="00784BD9">
              <w:rPr>
                <w:szCs w:val="18"/>
                <w:lang w:val="en-DE"/>
              </w:rPr>
              <w:t xml:space="preserve"> </w:t>
            </w:r>
            <w:proofErr w:type="spellStart"/>
            <w:r w:rsidRPr="00784BD9">
              <w:rPr>
                <w:szCs w:val="18"/>
                <w:lang w:val="en-DE"/>
              </w:rPr>
              <w:t>mit</w:t>
            </w:r>
            <w:proofErr w:type="spellEnd"/>
            <w:r w:rsidRPr="00784BD9">
              <w:rPr>
                <w:szCs w:val="18"/>
                <w:lang w:val="en-DE"/>
              </w:rPr>
              <w:t xml:space="preserve"> </w:t>
            </w:r>
            <w:proofErr w:type="spellStart"/>
            <w:r w:rsidRPr="00784BD9">
              <w:rPr>
                <w:szCs w:val="18"/>
                <w:lang w:val="en-DE"/>
              </w:rPr>
              <w:t>Bestimmung</w:t>
            </w:r>
            <w:proofErr w:type="spellEnd"/>
            <w:r w:rsidRPr="00784BD9">
              <w:rPr>
                <w:szCs w:val="18"/>
                <w:lang w:val="en-DE"/>
              </w:rPr>
              <w:t xml:space="preserve"> der Fern- und </w:t>
            </w:r>
            <w:proofErr w:type="spellStart"/>
            <w:r w:rsidRPr="00784BD9">
              <w:rPr>
                <w:szCs w:val="18"/>
                <w:lang w:val="en-DE"/>
              </w:rPr>
              <w:t>Nahpunkte</w:t>
            </w:r>
            <w:proofErr w:type="spellEnd"/>
            <w:r w:rsidRPr="00784BD9">
              <w:rPr>
                <w:szCs w:val="18"/>
                <w:lang w:val="en-DE"/>
              </w:rPr>
              <w:t xml:space="preserve"> </w:t>
            </w:r>
            <w:proofErr w:type="spellStart"/>
            <w:r w:rsidRPr="00784BD9">
              <w:rPr>
                <w:szCs w:val="18"/>
                <w:lang w:val="en-DE"/>
              </w:rPr>
              <w:t>bei</w:t>
            </w:r>
            <w:proofErr w:type="spellEnd"/>
            <w:r w:rsidRPr="00784BD9">
              <w:rPr>
                <w:szCs w:val="18"/>
                <w:lang w:val="en-DE"/>
              </w:rPr>
              <w:t xml:space="preserve"> </w:t>
            </w:r>
            <w:proofErr w:type="spellStart"/>
            <w:r w:rsidRPr="00784BD9">
              <w:rPr>
                <w:szCs w:val="18"/>
                <w:lang w:val="en-DE"/>
              </w:rPr>
              <w:t>subjektiver</w:t>
            </w:r>
            <w:proofErr w:type="spellEnd"/>
            <w:r w:rsidRPr="00784BD9">
              <w:rPr>
                <w:szCs w:val="18"/>
                <w:lang w:val="en-DE"/>
              </w:rPr>
              <w:t xml:space="preserve"> </w:t>
            </w:r>
            <w:proofErr w:type="spellStart"/>
            <w:r w:rsidRPr="00784BD9">
              <w:rPr>
                <w:szCs w:val="18"/>
                <w:lang w:val="en-DE"/>
              </w:rPr>
              <w:t>Brillenunverträglichkeit</w:t>
            </w:r>
            <w:proofErr w:type="spellEnd"/>
          </w:p>
        </w:tc>
        <w:tc>
          <w:tcPr>
            <w:tcW w:w="879" w:type="dxa"/>
            <w:shd w:val="clear" w:color="auto" w:fill="CCECFF"/>
            <w:tcMar>
              <w:top w:w="65" w:type="dxa"/>
              <w:left w:w="85" w:type="dxa"/>
              <w:bottom w:w="65" w:type="dxa"/>
              <w:right w:w="85" w:type="dxa"/>
            </w:tcMar>
            <w:vAlign w:val="center"/>
          </w:tcPr>
          <w:p w14:paraId="26C181E3" w14:textId="1FAACD06" w:rsidR="00784BD9" w:rsidRPr="00784BD9" w:rsidRDefault="00784BD9">
            <w:pPr>
              <w:jc w:val="center"/>
              <w:rPr>
                <w:szCs w:val="18"/>
                <w:lang w:val="de-DE"/>
              </w:rPr>
            </w:pPr>
            <w:r w:rsidRPr="00784BD9">
              <w:rPr>
                <w:szCs w:val="18"/>
                <w:lang w:val="de-DE"/>
              </w:rPr>
              <w:t>2,3</w:t>
            </w:r>
          </w:p>
        </w:tc>
        <w:tc>
          <w:tcPr>
            <w:tcW w:w="1616" w:type="dxa"/>
            <w:shd w:val="clear" w:color="auto" w:fill="CCECFF"/>
            <w:tcMar>
              <w:top w:w="65" w:type="dxa"/>
              <w:left w:w="85" w:type="dxa"/>
              <w:bottom w:w="65" w:type="dxa"/>
              <w:right w:w="85" w:type="dxa"/>
            </w:tcMar>
            <w:vAlign w:val="center"/>
          </w:tcPr>
          <w:p w14:paraId="68A09A7C" w14:textId="02CEFAFB" w:rsidR="00784BD9" w:rsidRPr="00784BD9" w:rsidRDefault="00784BD9">
            <w:pPr>
              <w:jc w:val="center"/>
              <w:rPr>
                <w:szCs w:val="18"/>
                <w:lang w:val="de-DE"/>
              </w:rPr>
            </w:pPr>
            <w:r w:rsidRPr="00784BD9">
              <w:rPr>
                <w:szCs w:val="18"/>
                <w:lang w:val="de-DE"/>
              </w:rPr>
              <w:t xml:space="preserve">9,38 </w:t>
            </w:r>
            <w:r w:rsidRPr="00784BD9">
              <w:rPr>
                <w:szCs w:val="18"/>
              </w:rPr>
              <w:t>€</w:t>
            </w:r>
          </w:p>
        </w:tc>
      </w:tr>
      <w:tr w:rsidR="00D1560B" w14:paraId="225FE044" w14:textId="77777777" w:rsidTr="00784BD9">
        <w:trPr>
          <w:jc w:val="center"/>
        </w:trPr>
        <w:tc>
          <w:tcPr>
            <w:tcW w:w="935" w:type="dxa"/>
            <w:tcMar>
              <w:top w:w="65" w:type="dxa"/>
              <w:left w:w="85" w:type="dxa"/>
              <w:bottom w:w="65" w:type="dxa"/>
              <w:right w:w="85" w:type="dxa"/>
            </w:tcMar>
            <w:vAlign w:val="center"/>
          </w:tcPr>
          <w:p w14:paraId="470D0019" w14:textId="77777777" w:rsidR="00D1560B" w:rsidRPr="00784BD9" w:rsidRDefault="00000000">
            <w:pPr>
              <w:jc w:val="center"/>
              <w:rPr>
                <w:szCs w:val="18"/>
              </w:rPr>
            </w:pPr>
            <w:r w:rsidRPr="00784BD9">
              <w:rPr>
                <w:szCs w:val="18"/>
              </w:rPr>
              <w:t>1240</w:t>
            </w:r>
          </w:p>
        </w:tc>
        <w:tc>
          <w:tcPr>
            <w:tcW w:w="6435" w:type="dxa"/>
            <w:tcMar>
              <w:top w:w="65" w:type="dxa"/>
              <w:left w:w="85" w:type="dxa"/>
              <w:bottom w:w="65" w:type="dxa"/>
              <w:right w:w="85" w:type="dxa"/>
            </w:tcMar>
            <w:vAlign w:val="center"/>
          </w:tcPr>
          <w:p w14:paraId="58C98A29" w14:textId="77777777" w:rsidR="00D1560B" w:rsidRPr="00784BD9" w:rsidRDefault="00000000">
            <w:pPr>
              <w:rPr>
                <w:szCs w:val="18"/>
                <w:lang w:val="de-DE"/>
              </w:rPr>
            </w:pPr>
            <w:r w:rsidRPr="00784BD9">
              <w:rPr>
                <w:szCs w:val="18"/>
                <w:lang w:val="de-DE"/>
              </w:rPr>
              <w:t>Spaltlampenmikroskopie der vorderen und mittleren Augenabschnitte, gegebenenfalls einschließlich binokularer Untersuchung des hinteren Pols</w:t>
            </w:r>
          </w:p>
        </w:tc>
        <w:tc>
          <w:tcPr>
            <w:tcW w:w="879" w:type="dxa"/>
            <w:tcMar>
              <w:top w:w="65" w:type="dxa"/>
              <w:left w:w="85" w:type="dxa"/>
              <w:bottom w:w="65" w:type="dxa"/>
              <w:right w:w="85" w:type="dxa"/>
            </w:tcMar>
            <w:vAlign w:val="center"/>
          </w:tcPr>
          <w:p w14:paraId="46C620E2" w14:textId="77777777" w:rsidR="00D1560B" w:rsidRPr="00784BD9" w:rsidRDefault="00000000">
            <w:pPr>
              <w:jc w:val="center"/>
              <w:rPr>
                <w:szCs w:val="18"/>
              </w:rPr>
            </w:pPr>
            <w:r w:rsidRPr="00784BD9">
              <w:rPr>
                <w:szCs w:val="18"/>
              </w:rPr>
              <w:t>2,3</w:t>
            </w:r>
          </w:p>
        </w:tc>
        <w:tc>
          <w:tcPr>
            <w:tcW w:w="1616" w:type="dxa"/>
            <w:tcMar>
              <w:top w:w="65" w:type="dxa"/>
              <w:left w:w="85" w:type="dxa"/>
              <w:bottom w:w="65" w:type="dxa"/>
              <w:right w:w="85" w:type="dxa"/>
            </w:tcMar>
            <w:vAlign w:val="center"/>
          </w:tcPr>
          <w:p w14:paraId="39E85DB6" w14:textId="77777777" w:rsidR="00D1560B" w:rsidRPr="00784BD9" w:rsidRDefault="00000000">
            <w:pPr>
              <w:jc w:val="center"/>
              <w:rPr>
                <w:szCs w:val="18"/>
              </w:rPr>
            </w:pPr>
            <w:r w:rsidRPr="00784BD9">
              <w:rPr>
                <w:szCs w:val="18"/>
              </w:rPr>
              <w:t>9,92 €</w:t>
            </w:r>
          </w:p>
        </w:tc>
      </w:tr>
      <w:tr w:rsidR="00784BD9" w:rsidRPr="00784BD9" w14:paraId="09E08C11" w14:textId="77777777" w:rsidTr="00784BD9">
        <w:trPr>
          <w:jc w:val="center"/>
        </w:trPr>
        <w:tc>
          <w:tcPr>
            <w:tcW w:w="935" w:type="dxa"/>
            <w:shd w:val="clear" w:color="auto" w:fill="CCECFF"/>
            <w:tcMar>
              <w:top w:w="65" w:type="dxa"/>
              <w:left w:w="85" w:type="dxa"/>
              <w:bottom w:w="65" w:type="dxa"/>
              <w:right w:w="85" w:type="dxa"/>
            </w:tcMar>
            <w:vAlign w:val="center"/>
          </w:tcPr>
          <w:p w14:paraId="61063F69" w14:textId="1A66C65E" w:rsidR="00784BD9" w:rsidRPr="00784BD9" w:rsidRDefault="00784BD9">
            <w:pPr>
              <w:jc w:val="center"/>
              <w:rPr>
                <w:szCs w:val="18"/>
              </w:rPr>
            </w:pPr>
            <w:r w:rsidRPr="00784BD9">
              <w:rPr>
                <w:szCs w:val="18"/>
              </w:rPr>
              <w:t>1256</w:t>
            </w:r>
          </w:p>
        </w:tc>
        <w:tc>
          <w:tcPr>
            <w:tcW w:w="6435" w:type="dxa"/>
            <w:shd w:val="clear" w:color="auto" w:fill="CCECFF"/>
            <w:tcMar>
              <w:top w:w="65" w:type="dxa"/>
              <w:left w:w="85" w:type="dxa"/>
              <w:bottom w:w="65" w:type="dxa"/>
              <w:right w:w="85" w:type="dxa"/>
            </w:tcMar>
            <w:vAlign w:val="center"/>
          </w:tcPr>
          <w:p w14:paraId="47BB97DB" w14:textId="73D4B1C7" w:rsidR="00784BD9" w:rsidRPr="00784BD9" w:rsidRDefault="00784BD9">
            <w:pPr>
              <w:rPr>
                <w:szCs w:val="18"/>
                <w:lang w:val="de-DE"/>
              </w:rPr>
            </w:pPr>
            <w:proofErr w:type="spellStart"/>
            <w:r w:rsidRPr="00784BD9">
              <w:rPr>
                <w:szCs w:val="18"/>
                <w:lang w:val="en-DE"/>
              </w:rPr>
              <w:t>Tonometrische</w:t>
            </w:r>
            <w:proofErr w:type="spellEnd"/>
            <w:r w:rsidRPr="00784BD9">
              <w:rPr>
                <w:szCs w:val="18"/>
                <w:lang w:val="en-DE"/>
              </w:rPr>
              <w:t xml:space="preserve"> </w:t>
            </w:r>
            <w:proofErr w:type="spellStart"/>
            <w:r w:rsidRPr="00784BD9">
              <w:rPr>
                <w:szCs w:val="18"/>
                <w:lang w:val="en-DE"/>
              </w:rPr>
              <w:t>Untersuchung</w:t>
            </w:r>
            <w:proofErr w:type="spellEnd"/>
            <w:r w:rsidRPr="00784BD9">
              <w:rPr>
                <w:szCs w:val="18"/>
                <w:lang w:val="en-DE"/>
              </w:rPr>
              <w:t xml:space="preserve"> </w:t>
            </w:r>
            <w:proofErr w:type="spellStart"/>
            <w:r w:rsidRPr="00784BD9">
              <w:rPr>
                <w:szCs w:val="18"/>
                <w:lang w:val="en-DE"/>
              </w:rPr>
              <w:t>mit</w:t>
            </w:r>
            <w:proofErr w:type="spellEnd"/>
            <w:r w:rsidRPr="00784BD9">
              <w:rPr>
                <w:szCs w:val="18"/>
                <w:lang w:val="en-DE"/>
              </w:rPr>
              <w:t xml:space="preserve"> </w:t>
            </w:r>
            <w:proofErr w:type="spellStart"/>
            <w:r w:rsidRPr="00784BD9">
              <w:rPr>
                <w:szCs w:val="18"/>
                <w:lang w:val="en-DE"/>
              </w:rPr>
              <w:t>Anwendung</w:t>
            </w:r>
            <w:proofErr w:type="spellEnd"/>
            <w:r w:rsidRPr="00784BD9">
              <w:rPr>
                <w:szCs w:val="18"/>
                <w:lang w:val="en-DE"/>
              </w:rPr>
              <w:t xml:space="preserve"> des </w:t>
            </w:r>
            <w:proofErr w:type="spellStart"/>
            <w:r w:rsidRPr="00784BD9">
              <w:rPr>
                <w:szCs w:val="18"/>
                <w:lang w:val="en-DE"/>
              </w:rPr>
              <w:t>Applanationstonometers</w:t>
            </w:r>
            <w:proofErr w:type="spellEnd"/>
          </w:p>
        </w:tc>
        <w:tc>
          <w:tcPr>
            <w:tcW w:w="879" w:type="dxa"/>
            <w:shd w:val="clear" w:color="auto" w:fill="CCECFF"/>
            <w:tcMar>
              <w:top w:w="65" w:type="dxa"/>
              <w:left w:w="85" w:type="dxa"/>
              <w:bottom w:w="65" w:type="dxa"/>
              <w:right w:w="85" w:type="dxa"/>
            </w:tcMar>
            <w:vAlign w:val="center"/>
          </w:tcPr>
          <w:p w14:paraId="02BD77F1" w14:textId="1CB35AEC" w:rsidR="00784BD9" w:rsidRPr="00784BD9" w:rsidRDefault="00784BD9">
            <w:pPr>
              <w:jc w:val="center"/>
              <w:rPr>
                <w:szCs w:val="18"/>
                <w:lang w:val="de-DE"/>
              </w:rPr>
            </w:pPr>
            <w:r w:rsidRPr="00784BD9">
              <w:rPr>
                <w:szCs w:val="18"/>
                <w:lang w:val="de-DE"/>
              </w:rPr>
              <w:t>1,8</w:t>
            </w:r>
          </w:p>
        </w:tc>
        <w:tc>
          <w:tcPr>
            <w:tcW w:w="1616" w:type="dxa"/>
            <w:shd w:val="clear" w:color="auto" w:fill="CCECFF"/>
            <w:tcMar>
              <w:top w:w="65" w:type="dxa"/>
              <w:left w:w="85" w:type="dxa"/>
              <w:bottom w:w="65" w:type="dxa"/>
              <w:right w:w="85" w:type="dxa"/>
            </w:tcMar>
            <w:vAlign w:val="center"/>
          </w:tcPr>
          <w:p w14:paraId="39AF01B0" w14:textId="7A989F23" w:rsidR="00784BD9" w:rsidRPr="00784BD9" w:rsidRDefault="00784BD9">
            <w:pPr>
              <w:jc w:val="center"/>
              <w:rPr>
                <w:szCs w:val="18"/>
                <w:lang w:val="de-DE"/>
              </w:rPr>
            </w:pPr>
            <w:r w:rsidRPr="00784BD9">
              <w:rPr>
                <w:szCs w:val="18"/>
                <w:lang w:val="de-DE"/>
              </w:rPr>
              <w:t xml:space="preserve">10,49 </w:t>
            </w:r>
            <w:r w:rsidRPr="00784BD9">
              <w:rPr>
                <w:szCs w:val="18"/>
              </w:rPr>
              <w:t>€</w:t>
            </w:r>
          </w:p>
        </w:tc>
      </w:tr>
      <w:tr w:rsidR="00D1560B" w14:paraId="5C6A3ABF" w14:textId="77777777">
        <w:trPr>
          <w:jc w:val="center"/>
        </w:trPr>
        <w:tc>
          <w:tcPr>
            <w:tcW w:w="935" w:type="dxa"/>
            <w:tcMar>
              <w:top w:w="65" w:type="dxa"/>
              <w:left w:w="85" w:type="dxa"/>
              <w:bottom w:w="65" w:type="dxa"/>
              <w:right w:w="85" w:type="dxa"/>
            </w:tcMar>
            <w:vAlign w:val="center"/>
          </w:tcPr>
          <w:p w14:paraId="532B5FAD" w14:textId="316B9DAE" w:rsidR="00D1560B" w:rsidRPr="00784BD9" w:rsidRDefault="00000000">
            <w:pPr>
              <w:jc w:val="center"/>
              <w:rPr>
                <w:szCs w:val="18"/>
              </w:rPr>
            </w:pPr>
            <w:r w:rsidRPr="00784BD9">
              <w:rPr>
                <w:szCs w:val="18"/>
              </w:rPr>
              <w:t>A</w:t>
            </w:r>
            <w:r w:rsidR="00784BD9">
              <w:rPr>
                <w:szCs w:val="18"/>
              </w:rPr>
              <w:t>7017</w:t>
            </w:r>
          </w:p>
        </w:tc>
        <w:tc>
          <w:tcPr>
            <w:tcW w:w="6435" w:type="dxa"/>
            <w:tcMar>
              <w:top w:w="65" w:type="dxa"/>
              <w:left w:w="85" w:type="dxa"/>
              <w:bottom w:w="65" w:type="dxa"/>
              <w:right w:w="85" w:type="dxa"/>
            </w:tcMar>
            <w:vAlign w:val="center"/>
          </w:tcPr>
          <w:p w14:paraId="42025AEC" w14:textId="77777777" w:rsidR="00D1560B" w:rsidRPr="00784BD9" w:rsidRDefault="00000000">
            <w:pPr>
              <w:rPr>
                <w:szCs w:val="18"/>
                <w:lang w:val="de-DE"/>
              </w:rPr>
            </w:pPr>
            <w:r w:rsidRPr="00784BD9">
              <w:rPr>
                <w:szCs w:val="18"/>
                <w:lang w:val="de-DE"/>
              </w:rPr>
              <w:t>Optische Kohärenztomographie (OCT) der Makula, gegebenenfalls beidseits, analog Nr. 424 GOÄ</w:t>
            </w:r>
          </w:p>
        </w:tc>
        <w:tc>
          <w:tcPr>
            <w:tcW w:w="879" w:type="dxa"/>
            <w:tcMar>
              <w:top w:w="65" w:type="dxa"/>
              <w:left w:w="85" w:type="dxa"/>
              <w:bottom w:w="65" w:type="dxa"/>
              <w:right w:w="85" w:type="dxa"/>
            </w:tcMar>
            <w:vAlign w:val="center"/>
          </w:tcPr>
          <w:p w14:paraId="6F66D8DD" w14:textId="77777777" w:rsidR="00D1560B" w:rsidRPr="00784BD9" w:rsidRDefault="00000000">
            <w:pPr>
              <w:jc w:val="center"/>
              <w:rPr>
                <w:szCs w:val="18"/>
              </w:rPr>
            </w:pPr>
            <w:r w:rsidRPr="00784BD9">
              <w:rPr>
                <w:szCs w:val="18"/>
              </w:rPr>
              <w:t>2,3</w:t>
            </w:r>
          </w:p>
        </w:tc>
        <w:tc>
          <w:tcPr>
            <w:tcW w:w="1616" w:type="dxa"/>
            <w:tcMar>
              <w:top w:w="65" w:type="dxa"/>
              <w:left w:w="85" w:type="dxa"/>
              <w:bottom w:w="65" w:type="dxa"/>
              <w:right w:w="85" w:type="dxa"/>
            </w:tcMar>
            <w:vAlign w:val="center"/>
          </w:tcPr>
          <w:p w14:paraId="579A7AEA" w14:textId="77777777" w:rsidR="00D1560B" w:rsidRPr="00784BD9" w:rsidRDefault="00000000">
            <w:pPr>
              <w:jc w:val="center"/>
              <w:rPr>
                <w:szCs w:val="18"/>
              </w:rPr>
            </w:pPr>
            <w:r w:rsidRPr="00784BD9">
              <w:rPr>
                <w:szCs w:val="18"/>
              </w:rPr>
              <w:t>93,84 €</w:t>
            </w:r>
          </w:p>
        </w:tc>
      </w:tr>
      <w:tr w:rsidR="00D1560B" w14:paraId="1A4C2E3D" w14:textId="77777777" w:rsidTr="00784BD9">
        <w:trPr>
          <w:jc w:val="center"/>
        </w:trPr>
        <w:tc>
          <w:tcPr>
            <w:tcW w:w="8249" w:type="dxa"/>
            <w:gridSpan w:val="3"/>
            <w:shd w:val="clear" w:color="auto" w:fill="CCECFF"/>
            <w:tcMar>
              <w:top w:w="90" w:type="dxa"/>
              <w:left w:w="90" w:type="dxa"/>
              <w:bottom w:w="90" w:type="dxa"/>
              <w:right w:w="90" w:type="dxa"/>
            </w:tcMar>
            <w:vAlign w:val="center"/>
          </w:tcPr>
          <w:p w14:paraId="725CA61F" w14:textId="77777777" w:rsidR="00D1560B" w:rsidRDefault="00000000">
            <w:pPr>
              <w:jc w:val="right"/>
            </w:pPr>
            <w:r>
              <w:rPr>
                <w:b/>
                <w:color w:val="203846"/>
                <w:sz w:val="17"/>
              </w:rPr>
              <w:t>Voraussichtlicher Gesamtbetrag</w:t>
            </w:r>
          </w:p>
        </w:tc>
        <w:tc>
          <w:tcPr>
            <w:tcW w:w="1616" w:type="dxa"/>
            <w:shd w:val="clear" w:color="auto" w:fill="CCECFF"/>
            <w:tcMar>
              <w:top w:w="90" w:type="dxa"/>
              <w:left w:w="90" w:type="dxa"/>
              <w:bottom w:w="90" w:type="dxa"/>
              <w:right w:w="90" w:type="dxa"/>
            </w:tcMar>
            <w:vAlign w:val="center"/>
          </w:tcPr>
          <w:p w14:paraId="675DF350" w14:textId="4B80D92D" w:rsidR="00D1560B" w:rsidRDefault="00000000">
            <w:pPr>
              <w:jc w:val="center"/>
            </w:pPr>
            <w:r>
              <w:rPr>
                <w:b/>
                <w:color w:val="203846"/>
              </w:rPr>
              <w:t>1</w:t>
            </w:r>
            <w:r w:rsidR="00784BD9">
              <w:rPr>
                <w:b/>
                <w:color w:val="203846"/>
              </w:rPr>
              <w:t>52</w:t>
            </w:r>
            <w:r>
              <w:rPr>
                <w:b/>
                <w:color w:val="203846"/>
              </w:rPr>
              <w:t>,</w:t>
            </w:r>
            <w:r w:rsidR="00784BD9">
              <w:rPr>
                <w:b/>
                <w:color w:val="203846"/>
              </w:rPr>
              <w:t>1</w:t>
            </w:r>
            <w:r>
              <w:rPr>
                <w:b/>
                <w:color w:val="203846"/>
              </w:rPr>
              <w:t>8 €</w:t>
            </w:r>
          </w:p>
        </w:tc>
      </w:tr>
    </w:tbl>
    <w:p w14:paraId="70B410CE" w14:textId="77777777" w:rsidR="00784BD9" w:rsidRDefault="00784BD9">
      <w:pPr>
        <w:spacing w:before="80" w:after="40"/>
        <w:rPr>
          <w:color w:val="444444"/>
          <w:sz w:val="20"/>
          <w:szCs w:val="20"/>
          <w:lang w:val="de-DE"/>
        </w:rPr>
      </w:pPr>
    </w:p>
    <w:p w14:paraId="77969C65" w14:textId="2606DF5F" w:rsidR="00D1560B" w:rsidRPr="00784BD9" w:rsidRDefault="00000000">
      <w:pPr>
        <w:spacing w:before="80" w:after="40"/>
        <w:rPr>
          <w:lang w:val="de-DE"/>
        </w:rPr>
      </w:pPr>
      <w:r w:rsidRPr="00784BD9">
        <w:rPr>
          <w:color w:val="444444"/>
          <w:sz w:val="20"/>
          <w:szCs w:val="20"/>
          <w:lang w:val="de-DE"/>
        </w:rPr>
        <w:t>Die OCT wird als selbstständige, nicht im Gebührenverzeichnis enthaltene Leistung gemäß § 6 Abs. 2 GOÄ analog Nr. 424 berechnet. Weiterführende Diagnostik, eine umfassende Netzhautuntersuchung, Verlaufskontrollen und eine gegebenenfalls notwendige Therapie sind nicht im Gesamtbetrag enthalten. Sie erfolgen nach ärztlicher Empfehlung in gesonderten Terminen und werden, soweit sie ebenfalls privat stattfinden, vorab gesondert vereinbart</w:t>
      </w:r>
      <w:r w:rsidRPr="00784BD9">
        <w:rPr>
          <w:color w:val="444444"/>
          <w:sz w:val="15"/>
          <w:lang w:val="de-DE"/>
        </w:rPr>
        <w:t>.</w:t>
      </w:r>
    </w:p>
    <w:p w14:paraId="5ABEBF00" w14:textId="6AABED8B" w:rsidR="00784BD9" w:rsidRDefault="00784BD9" w:rsidP="00784BD9">
      <w:pPr>
        <w:rPr>
          <w:b/>
          <w:color w:val="203846"/>
          <w:sz w:val="24"/>
          <w:szCs w:val="24"/>
          <w:lang w:val="de-DE"/>
        </w:rPr>
      </w:pPr>
      <w:r w:rsidRPr="00784BD9">
        <w:rPr>
          <w:highlight w:val="yellow"/>
          <w:lang w:val="de-DE"/>
        </w:rPr>
        <w:drawing>
          <wp:anchor distT="0" distB="0" distL="114300" distR="114300" simplePos="0" relativeHeight="251659776" behindDoc="0" locked="0" layoutInCell="1" allowOverlap="1" wp14:anchorId="5199176C" wp14:editId="0962DBB6">
            <wp:simplePos x="0" y="0"/>
            <wp:positionH relativeFrom="column">
              <wp:posOffset>5120005</wp:posOffset>
            </wp:positionH>
            <wp:positionV relativeFrom="paragraph">
              <wp:posOffset>63500</wp:posOffset>
            </wp:positionV>
            <wp:extent cx="914400" cy="914400"/>
            <wp:effectExtent l="0" t="0" r="0" b="0"/>
            <wp:wrapNone/>
            <wp:docPr id="564042769" name="Grafik 1" descr="Chevronpfeil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042769" name="Grafik 564042769" descr="Chevronpfeile mit einfarbiger Füllung"/>
                    <pic:cNvPicPr/>
                  </pic:nvPicPr>
                  <pic:blipFill>
                    <a:blip r:embed="rId9">
                      <a:extLst>
                        <a:ext uri="{96DAC541-7B7A-43D3-8B79-37D633B846F1}">
                          <asvg:svgBlip xmlns:asvg="http://schemas.microsoft.com/office/drawing/2016/SVG/main" r:embed="rId10"/>
                        </a:ext>
                      </a:extLst>
                    </a:blip>
                    <a:stretch>
                      <a:fillRect/>
                    </a:stretch>
                  </pic:blipFill>
                  <pic:spPr>
                    <a:xfrm>
                      <a:off x="0" y="0"/>
                      <a:ext cx="914400" cy="914400"/>
                    </a:xfrm>
                    <a:prstGeom prst="rect">
                      <a:avLst/>
                    </a:prstGeom>
                  </pic:spPr>
                </pic:pic>
              </a:graphicData>
            </a:graphic>
          </wp:anchor>
        </w:drawing>
      </w:r>
    </w:p>
    <w:p w14:paraId="6E304F1B" w14:textId="5444B3A0" w:rsidR="00784BD9" w:rsidRDefault="00784BD9">
      <w:pPr>
        <w:spacing w:before="60" w:after="40"/>
        <w:rPr>
          <w:b/>
          <w:color w:val="203846"/>
          <w:sz w:val="24"/>
          <w:szCs w:val="24"/>
          <w:lang w:val="de-DE"/>
        </w:rPr>
      </w:pPr>
    </w:p>
    <w:p w14:paraId="1687106E" w14:textId="77777777" w:rsidR="00784BD9" w:rsidRDefault="00784BD9">
      <w:pPr>
        <w:spacing w:before="60" w:after="40"/>
        <w:rPr>
          <w:b/>
          <w:color w:val="203846"/>
          <w:sz w:val="24"/>
          <w:szCs w:val="24"/>
          <w:lang w:val="de-DE"/>
        </w:rPr>
      </w:pPr>
    </w:p>
    <w:p w14:paraId="0B988E73" w14:textId="77777777" w:rsidR="00784BD9" w:rsidRDefault="00784BD9">
      <w:pPr>
        <w:spacing w:before="60" w:after="40"/>
        <w:rPr>
          <w:b/>
          <w:color w:val="203846"/>
          <w:sz w:val="24"/>
          <w:szCs w:val="24"/>
          <w:lang w:val="de-DE"/>
        </w:rPr>
      </w:pPr>
    </w:p>
    <w:p w14:paraId="135028D3" w14:textId="77777777" w:rsidR="00784BD9" w:rsidRDefault="00784BD9">
      <w:pPr>
        <w:spacing w:before="60" w:after="40"/>
        <w:rPr>
          <w:b/>
          <w:color w:val="203846"/>
          <w:sz w:val="24"/>
          <w:szCs w:val="24"/>
          <w:lang w:val="de-DE"/>
        </w:rPr>
      </w:pPr>
    </w:p>
    <w:p w14:paraId="67FABE68" w14:textId="4E57B9FD" w:rsidR="00D1560B" w:rsidRPr="00784BD9" w:rsidRDefault="00000000">
      <w:pPr>
        <w:spacing w:before="60" w:after="40"/>
        <w:rPr>
          <w:sz w:val="24"/>
          <w:szCs w:val="24"/>
          <w:lang w:val="de-DE"/>
        </w:rPr>
      </w:pPr>
      <w:r w:rsidRPr="00784BD9">
        <w:rPr>
          <w:b/>
          <w:color w:val="203846"/>
          <w:sz w:val="24"/>
          <w:szCs w:val="24"/>
          <w:lang w:val="de-DE"/>
        </w:rPr>
        <w:lastRenderedPageBreak/>
        <w:t>Einwilligung</w:t>
      </w:r>
    </w:p>
    <w:p w14:paraId="19679564" w14:textId="285E24E8" w:rsidR="00D1560B" w:rsidRDefault="00000000">
      <w:pPr>
        <w:rPr>
          <w:sz w:val="20"/>
          <w:szCs w:val="20"/>
        </w:rPr>
      </w:pPr>
      <w:r w:rsidRPr="00784BD9">
        <w:rPr>
          <w:sz w:val="20"/>
          <w:szCs w:val="20"/>
          <w:lang w:val="de-DE"/>
        </w:rPr>
        <w:t xml:space="preserve">Ich wurde über Zweck, vorgesehenen Umfang und Grenzen der Untersuchung sowie über die voraussichtlichen Kosten aufgeklärt und hatte Gelegenheit, Fragen zu stellen. Die Inanspruchnahme ist freiwillig. Falls zur Untersuchung eine Pupillenerweiterung erforderlich ist, willige ich nach gesonderter ärztlicher Aufklärung ein. Mir ist bekannt, dass ich bis zur Normalisierung des Sehens nicht selbst Auto fahren oder aktiv am Straßenverkehr teilnehmen darf. Ich wünsche die bezeichnete Privatbehandlung und willige in ihre Durchführung ein. </w:t>
      </w:r>
      <w:r w:rsidRPr="00784BD9">
        <w:rPr>
          <w:sz w:val="20"/>
          <w:szCs w:val="20"/>
        </w:rPr>
        <w:t xml:space="preserve">Eine </w:t>
      </w:r>
      <w:proofErr w:type="spellStart"/>
      <w:r w:rsidRPr="00784BD9">
        <w:rPr>
          <w:sz w:val="20"/>
          <w:szCs w:val="20"/>
        </w:rPr>
        <w:t>Ausfertigung</w:t>
      </w:r>
      <w:proofErr w:type="spellEnd"/>
      <w:r w:rsidRPr="00784BD9">
        <w:rPr>
          <w:sz w:val="20"/>
          <w:szCs w:val="20"/>
        </w:rPr>
        <w:t xml:space="preserve"> </w:t>
      </w:r>
      <w:proofErr w:type="spellStart"/>
      <w:r w:rsidRPr="00784BD9">
        <w:rPr>
          <w:sz w:val="20"/>
          <w:szCs w:val="20"/>
        </w:rPr>
        <w:t>dieser</w:t>
      </w:r>
      <w:proofErr w:type="spellEnd"/>
      <w:r w:rsidRPr="00784BD9">
        <w:rPr>
          <w:sz w:val="20"/>
          <w:szCs w:val="20"/>
        </w:rPr>
        <w:t xml:space="preserve"> </w:t>
      </w:r>
      <w:proofErr w:type="spellStart"/>
      <w:r w:rsidRPr="00784BD9">
        <w:rPr>
          <w:sz w:val="20"/>
          <w:szCs w:val="20"/>
        </w:rPr>
        <w:t>Vereinbarung</w:t>
      </w:r>
      <w:proofErr w:type="spellEnd"/>
      <w:r w:rsidRPr="00784BD9">
        <w:rPr>
          <w:sz w:val="20"/>
          <w:szCs w:val="20"/>
        </w:rPr>
        <w:t xml:space="preserve"> </w:t>
      </w:r>
      <w:proofErr w:type="spellStart"/>
      <w:r w:rsidRPr="00784BD9">
        <w:rPr>
          <w:sz w:val="20"/>
          <w:szCs w:val="20"/>
        </w:rPr>
        <w:t>wurde</w:t>
      </w:r>
      <w:proofErr w:type="spellEnd"/>
      <w:r w:rsidRPr="00784BD9">
        <w:rPr>
          <w:sz w:val="20"/>
          <w:szCs w:val="20"/>
        </w:rPr>
        <w:t xml:space="preserve"> mir </w:t>
      </w:r>
      <w:proofErr w:type="spellStart"/>
      <w:r w:rsidRPr="00784BD9">
        <w:rPr>
          <w:sz w:val="20"/>
          <w:szCs w:val="20"/>
        </w:rPr>
        <w:t>angeboten</w:t>
      </w:r>
      <w:proofErr w:type="spellEnd"/>
      <w:r w:rsidRPr="00784BD9">
        <w:rPr>
          <w:sz w:val="20"/>
          <w:szCs w:val="20"/>
        </w:rPr>
        <w:t>.</w:t>
      </w:r>
    </w:p>
    <w:p w14:paraId="494CD7C6" w14:textId="77777777" w:rsidR="00784BD9" w:rsidRDefault="00784BD9">
      <w:pPr>
        <w:rPr>
          <w:sz w:val="20"/>
          <w:szCs w:val="20"/>
        </w:rPr>
      </w:pPr>
    </w:p>
    <w:p w14:paraId="3C454902" w14:textId="77777777" w:rsidR="00784BD9" w:rsidRPr="00784BD9" w:rsidRDefault="00784BD9">
      <w:pPr>
        <w:rPr>
          <w:sz w:val="20"/>
          <w:szCs w:val="20"/>
        </w:rPr>
      </w:pP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5046"/>
        <w:gridCol w:w="5046"/>
      </w:tblGrid>
      <w:tr w:rsidR="00D1560B" w:rsidRPr="00784BD9" w14:paraId="058895AF" w14:textId="77777777">
        <w:trPr>
          <w:jc w:val="center"/>
        </w:trPr>
        <w:tc>
          <w:tcPr>
            <w:tcW w:w="5046" w:type="dxa"/>
            <w:tcMar>
              <w:top w:w="130" w:type="dxa"/>
              <w:left w:w="0" w:type="dxa"/>
              <w:bottom w:w="30" w:type="dxa"/>
              <w:right w:w="80" w:type="dxa"/>
            </w:tcMar>
          </w:tcPr>
          <w:p w14:paraId="35DAEF9A" w14:textId="77777777" w:rsidR="00D1560B" w:rsidRPr="00784BD9" w:rsidRDefault="00000000">
            <w:pPr>
              <w:rPr>
                <w:sz w:val="20"/>
                <w:szCs w:val="20"/>
              </w:rPr>
            </w:pPr>
            <w:r w:rsidRPr="00784BD9">
              <w:rPr>
                <w:color w:val="666666"/>
                <w:sz w:val="20"/>
                <w:szCs w:val="20"/>
              </w:rPr>
              <w:t>________________________________________</w:t>
            </w:r>
          </w:p>
        </w:tc>
        <w:tc>
          <w:tcPr>
            <w:tcW w:w="5046" w:type="dxa"/>
            <w:tcMar>
              <w:top w:w="130" w:type="dxa"/>
              <w:left w:w="0" w:type="dxa"/>
              <w:bottom w:w="30" w:type="dxa"/>
              <w:right w:w="80" w:type="dxa"/>
            </w:tcMar>
          </w:tcPr>
          <w:p w14:paraId="2B26AB5B" w14:textId="77777777" w:rsidR="00D1560B" w:rsidRPr="00784BD9" w:rsidRDefault="00000000">
            <w:pPr>
              <w:rPr>
                <w:sz w:val="20"/>
                <w:szCs w:val="20"/>
              </w:rPr>
            </w:pPr>
            <w:r w:rsidRPr="00784BD9">
              <w:rPr>
                <w:color w:val="666666"/>
                <w:sz w:val="20"/>
                <w:szCs w:val="20"/>
              </w:rPr>
              <w:t>________________________________________</w:t>
            </w:r>
          </w:p>
        </w:tc>
      </w:tr>
      <w:tr w:rsidR="00D1560B" w:rsidRPr="00784BD9" w14:paraId="6077F643" w14:textId="77777777">
        <w:trPr>
          <w:jc w:val="center"/>
        </w:trPr>
        <w:tc>
          <w:tcPr>
            <w:tcW w:w="5046" w:type="dxa"/>
            <w:tcMar>
              <w:top w:w="0" w:type="dxa"/>
              <w:left w:w="0" w:type="dxa"/>
              <w:bottom w:w="0" w:type="dxa"/>
              <w:right w:w="80" w:type="dxa"/>
            </w:tcMar>
          </w:tcPr>
          <w:p w14:paraId="63E302F5" w14:textId="77777777" w:rsidR="00D1560B" w:rsidRPr="00784BD9" w:rsidRDefault="00000000">
            <w:pPr>
              <w:rPr>
                <w:sz w:val="20"/>
                <w:szCs w:val="20"/>
                <w:lang w:val="de-DE"/>
              </w:rPr>
            </w:pPr>
            <w:r w:rsidRPr="00784BD9">
              <w:rPr>
                <w:color w:val="555555"/>
                <w:sz w:val="20"/>
                <w:szCs w:val="20"/>
                <w:lang w:val="de-DE"/>
              </w:rPr>
              <w:t>Datum und Unterschrift Patientin oder Patient</w:t>
            </w:r>
          </w:p>
        </w:tc>
        <w:tc>
          <w:tcPr>
            <w:tcW w:w="5046" w:type="dxa"/>
            <w:tcMar>
              <w:top w:w="0" w:type="dxa"/>
              <w:left w:w="0" w:type="dxa"/>
              <w:bottom w:w="0" w:type="dxa"/>
              <w:right w:w="80" w:type="dxa"/>
            </w:tcMar>
          </w:tcPr>
          <w:p w14:paraId="16F56D8A" w14:textId="77777777" w:rsidR="00D1560B" w:rsidRPr="00784BD9" w:rsidRDefault="00000000">
            <w:pPr>
              <w:rPr>
                <w:sz w:val="20"/>
                <w:szCs w:val="20"/>
                <w:lang w:val="de-DE"/>
              </w:rPr>
            </w:pPr>
            <w:r w:rsidRPr="00784BD9">
              <w:rPr>
                <w:color w:val="555555"/>
                <w:sz w:val="20"/>
                <w:szCs w:val="20"/>
                <w:lang w:val="de-DE"/>
              </w:rPr>
              <w:t>Datum und Unterschrift Ärztin oder Arzt</w:t>
            </w:r>
          </w:p>
        </w:tc>
      </w:tr>
    </w:tbl>
    <w:p w14:paraId="752F4BD7" w14:textId="77777777" w:rsidR="00252D58" w:rsidRPr="00784BD9" w:rsidRDefault="00252D58">
      <w:pPr>
        <w:rPr>
          <w:lang w:val="de-DE"/>
        </w:rPr>
      </w:pPr>
    </w:p>
    <w:sectPr w:rsidR="00252D58" w:rsidRPr="00784BD9" w:rsidSect="00034616">
      <w:footerReference w:type="default" r:id="rId11"/>
      <w:pgSz w:w="11906" w:h="16838"/>
      <w:pgMar w:top="652" w:right="907" w:bottom="680"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7489C" w14:textId="77777777" w:rsidR="00252D58" w:rsidRDefault="00252D58">
      <w:pPr>
        <w:spacing w:after="0" w:line="240" w:lineRule="auto"/>
      </w:pPr>
      <w:r>
        <w:separator/>
      </w:r>
    </w:p>
  </w:endnote>
  <w:endnote w:type="continuationSeparator" w:id="0">
    <w:p w14:paraId="5BB31FFF" w14:textId="77777777" w:rsidR="00252D58" w:rsidRDefault="00252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EB4E" w14:textId="77777777" w:rsidR="00D1560B" w:rsidRDefault="00000000">
    <w:pPr>
      <w:pStyle w:val="Fuzeile"/>
      <w:jc w:val="center"/>
    </w:pPr>
    <w:proofErr w:type="spellStart"/>
    <w:r>
      <w:rPr>
        <w:color w:val="555555"/>
        <w:sz w:val="15"/>
      </w:rPr>
      <w:t>Augenarztpraxis</w:t>
    </w:r>
    <w:proofErr w:type="spellEnd"/>
    <w:r>
      <w:rPr>
        <w:color w:val="555555"/>
        <w:sz w:val="15"/>
      </w:rPr>
      <w:t xml:space="preserve"> </w:t>
    </w:r>
    <w:proofErr w:type="gramStart"/>
    <w:r>
      <w:rPr>
        <w:color w:val="555555"/>
        <w:sz w:val="15"/>
      </w:rPr>
      <w:t>Candrea  ·</w:t>
    </w:r>
    <w:proofErr w:type="gramEnd"/>
    <w:r>
      <w:rPr>
        <w:color w:val="555555"/>
        <w:sz w:val="15"/>
      </w:rPr>
      <w:t xml:space="preserve">  </w:t>
    </w:r>
    <w:proofErr w:type="spellStart"/>
    <w:r>
      <w:rPr>
        <w:color w:val="555555"/>
        <w:sz w:val="15"/>
      </w:rPr>
      <w:t>Sophienplatz</w:t>
    </w:r>
    <w:proofErr w:type="spellEnd"/>
    <w:r>
      <w:rPr>
        <w:color w:val="555555"/>
        <w:sz w:val="15"/>
      </w:rPr>
      <w:t xml:space="preserve"> </w:t>
    </w:r>
    <w:proofErr w:type="gramStart"/>
    <w:r>
      <w:rPr>
        <w:color w:val="555555"/>
        <w:sz w:val="15"/>
      </w:rPr>
      <w:t>25  ·</w:t>
    </w:r>
    <w:proofErr w:type="gramEnd"/>
    <w:r>
      <w:rPr>
        <w:color w:val="555555"/>
        <w:sz w:val="15"/>
      </w:rPr>
      <w:t xml:space="preserve">  49716 Meppen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E0447" w14:textId="77777777" w:rsidR="00252D58" w:rsidRDefault="00252D58">
      <w:pPr>
        <w:spacing w:after="0" w:line="240" w:lineRule="auto"/>
      </w:pPr>
      <w:r>
        <w:separator/>
      </w:r>
    </w:p>
  </w:footnote>
  <w:footnote w:type="continuationSeparator" w:id="0">
    <w:p w14:paraId="32228CA3" w14:textId="77777777" w:rsidR="00252D58" w:rsidRDefault="00252D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73349451">
    <w:abstractNumId w:val="8"/>
  </w:num>
  <w:num w:numId="2" w16cid:durableId="782000015">
    <w:abstractNumId w:val="6"/>
  </w:num>
  <w:num w:numId="3" w16cid:durableId="285354307">
    <w:abstractNumId w:val="5"/>
  </w:num>
  <w:num w:numId="4" w16cid:durableId="1175924395">
    <w:abstractNumId w:val="4"/>
  </w:num>
  <w:num w:numId="5" w16cid:durableId="99839719">
    <w:abstractNumId w:val="7"/>
  </w:num>
  <w:num w:numId="6" w16cid:durableId="2057511572">
    <w:abstractNumId w:val="3"/>
  </w:num>
  <w:num w:numId="7" w16cid:durableId="971056518">
    <w:abstractNumId w:val="2"/>
  </w:num>
  <w:num w:numId="8" w16cid:durableId="1744719417">
    <w:abstractNumId w:val="1"/>
  </w:num>
  <w:num w:numId="9" w16cid:durableId="1030029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2D58"/>
    <w:rsid w:val="0029639D"/>
    <w:rsid w:val="00326F90"/>
    <w:rsid w:val="00784BD9"/>
    <w:rsid w:val="00AA1D8D"/>
    <w:rsid w:val="00B47730"/>
    <w:rsid w:val="00CB0664"/>
    <w:rsid w:val="00D1560B"/>
    <w:rsid w:val="00E77A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B94FAD"/>
  <w14:defaultImageDpi w14:val="300"/>
  <w15:docId w15:val="{736CFF96-34EE-4E79-B3B0-13AA816BD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80" w:line="247" w:lineRule="auto"/>
    </w:pPr>
    <w:rPr>
      <w:rFonts w:ascii="Aptos" w:hAnsi="Aptos"/>
      <w:color w:val="000000"/>
      <w:sz w:val="18"/>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40" w:line="240" w:lineRule="auto"/>
      <w:contextualSpacing/>
    </w:pPr>
    <w:rPr>
      <w:rFonts w:asciiTheme="majorHAnsi" w:eastAsiaTheme="majorEastAsia" w:hAnsiTheme="majorHAnsi" w:cstheme="majorBidi"/>
      <w:b/>
      <w:spacing w:val="5"/>
      <w:kern w:val="28"/>
      <w:sz w:val="34"/>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381</Words>
  <Characters>2773</Characters>
  <Application>Microsoft Office Word</Application>
  <DocSecurity>0</DocSecurity>
  <Lines>63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Selbstzahlervereinbarung AMD Screening und Abklärung</dc:title>
  <dc:subject>Privatbehandlung zur Untersuchung der Makula</dc:subject>
  <dc:creator>Augenarztpraxis Candrea</dc:creator>
  <cp:keywords>AMD, Makula, OCT, Selbstzahlerleistung, GOÄ</cp:keywords>
  <dc:description>generated by python-docx</dc:description>
  <cp:lastModifiedBy>Ionut Candrea</cp:lastModifiedBy>
  <cp:revision>2</cp:revision>
  <dcterms:created xsi:type="dcterms:W3CDTF">2013-12-23T23:15:00Z</dcterms:created>
  <dcterms:modified xsi:type="dcterms:W3CDTF">2026-09-12T19:38:00Z</dcterms:modified>
  <cp:category/>
</cp:coreProperties>
</file>